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148" w:rsidRDefault="008D62DD">
      <w:pPr>
        <w:pStyle w:val="Nagwek3"/>
        <w:numPr>
          <w:ilvl w:val="2"/>
          <w:numId w:val="1"/>
        </w:numPr>
        <w:spacing w:before="240" w:after="120"/>
        <w:jc w:val="both"/>
      </w:pPr>
      <w:bookmarkStart w:id="0" w:name="_GoBack"/>
      <w:bookmarkEnd w:id="0"/>
      <w:r>
        <w:t>Zadanie 1</w:t>
      </w:r>
    </w:p>
    <w:p w:rsidR="002B2148" w:rsidRDefault="008D62DD">
      <w:pPr>
        <w:pStyle w:val="Tekstpodstawowy1"/>
        <w:jc w:val="both"/>
        <w:rPr>
          <w:rFonts w:hint="eastAsia"/>
        </w:rPr>
      </w:pPr>
      <w:r>
        <w:t xml:space="preserve">Gospodarstwa domowe emerytów i rencistów w Polsce wydają średnio ok. 60% swoich dochodów na żywność. Przypuśćmy, że ceny żywności rosną o 20%. Jaki wzrost emerytur i rent gwarantuje, że sytuacja ekonomiczna średniego takiego gospodarstwa nie </w:t>
      </w:r>
      <w:r>
        <w:t>pogorszy się? Dla jakiego wzrostu emerytur i rent nie można przewidzieć (posługując się jedynie danymi z zadania) w jakim kierunku nastąpi zmiana poziomu życia? Jakimi danymi musimy dysponować, aby mieć pewność zmian w poziomie życia?</w:t>
      </w:r>
    </w:p>
    <w:p w:rsidR="002B2148" w:rsidRDefault="008D62DD">
      <w:pPr>
        <w:pStyle w:val="Nagwek3"/>
        <w:numPr>
          <w:ilvl w:val="2"/>
          <w:numId w:val="1"/>
        </w:numPr>
        <w:jc w:val="both"/>
      </w:pPr>
      <w:r>
        <w:t>Zadanie 2</w:t>
      </w:r>
    </w:p>
    <w:p w:rsidR="002B2148" w:rsidRDefault="008D62DD">
      <w:pPr>
        <w:pStyle w:val="Tekstpodstawowy1"/>
        <w:jc w:val="both"/>
        <w:rPr>
          <w:rFonts w:hint="eastAsia"/>
        </w:rPr>
      </w:pPr>
      <w:r>
        <w:t>Konfederacj</w:t>
      </w:r>
      <w:r>
        <w:t xml:space="preserve">a Prywatnych Przedsiębiorców obliczyła, że typowy pracownik wydaje na żywność połowę swojego dochodu nominalnego. Żywność drożeje o 20%. Przypuśćmy, że celem Konfederacji jest zwiększenie dochodu tych pracowników o tyle, aby ich użyteczność nie zmalała, a </w:t>
      </w:r>
      <w:r>
        <w:t xml:space="preserve">przez to nie obniżali swojego zaangażowania w pracę. </w:t>
      </w:r>
    </w:p>
    <w:p w:rsidR="002B2148" w:rsidRDefault="008D62DD">
      <w:pPr>
        <w:pStyle w:val="Tekstpodstawowy1"/>
        <w:jc w:val="both"/>
        <w:rPr>
          <w:rFonts w:hint="eastAsia"/>
        </w:rPr>
      </w:pPr>
      <w:r>
        <w:t>a) Załóżmy, że nie znamy funkcji użyteczności pracowników. O ile procent przedsiębiorcy prywatni muszą zwiększyć dochód minimalny swoich pracowników, aby mieć pewność, że osiągną swój cel? Odpowiedź uza</w:t>
      </w:r>
      <w:r>
        <w:t xml:space="preserve">sadnij. </w:t>
      </w:r>
    </w:p>
    <w:p w:rsidR="002B2148" w:rsidRDefault="008D62DD">
      <w:pPr>
        <w:pStyle w:val="Tekstpodstawowy1"/>
        <w:jc w:val="both"/>
        <w:rPr>
          <w:rFonts w:hint="eastAsia"/>
        </w:rPr>
      </w:pPr>
      <w:r>
        <w:t>b) Przypuśćmy, że funkcja użyteczności tych pracowników dana jest wzorem U(z, i) = z</w:t>
      </w:r>
      <w:r>
        <w:rPr>
          <w:vertAlign w:val="superscript"/>
        </w:rPr>
        <w:t>0,5</w:t>
      </w:r>
      <w:r>
        <w:t>i</w:t>
      </w:r>
      <w:bookmarkStart w:id="1" w:name="__UnoMark__977_683718036"/>
      <w:r>
        <w:rPr>
          <w:vertAlign w:val="superscript"/>
        </w:rPr>
        <w:t>0,5</w:t>
      </w:r>
      <w:bookmarkEnd w:id="1"/>
      <w:r>
        <w:t>, gdzie „z” oznacza żywność, a „i” inne dobra. O ile procent (co najmniej) przedsiębiorcy prywatni muszą zwiększyć ich dochód nominalny, aby cel został osią</w:t>
      </w:r>
      <w:r>
        <w:t>gnięty? Jaką część ich dochodu nominalnego będą wówczas wydawać na żywność pracownicy?</w:t>
      </w:r>
    </w:p>
    <w:p w:rsidR="002B2148" w:rsidRDefault="008D62DD">
      <w:pPr>
        <w:pStyle w:val="Tekstpodstawowy1"/>
        <w:jc w:val="both"/>
        <w:rPr>
          <w:rFonts w:hint="eastAsia"/>
        </w:rPr>
      </w:pPr>
      <w:r>
        <w:t>c) Kiedy pracodawcy mogliby nic nie zapłacić i osiągnąć swój cel?</w:t>
      </w:r>
    </w:p>
    <w:p w:rsidR="002B2148" w:rsidRDefault="008D62DD">
      <w:pPr>
        <w:pStyle w:val="Nagwek3"/>
        <w:numPr>
          <w:ilvl w:val="2"/>
          <w:numId w:val="1"/>
        </w:numPr>
        <w:jc w:val="both"/>
      </w:pPr>
      <w:r>
        <w:t>Zadanie 3</w:t>
      </w:r>
    </w:p>
    <w:p w:rsidR="002B2148" w:rsidRDefault="008D62DD">
      <w:pPr>
        <w:pStyle w:val="Tekstpodstawowy1"/>
        <w:jc w:val="both"/>
        <w:rPr>
          <w:rFonts w:hint="eastAsia"/>
        </w:rPr>
      </w:pPr>
      <w:r>
        <w:t>W 2006 roku małżeństwo Kasi i Tomka odnotuje wzrost cen o 2% . Jednocześnie ich płace nie zmi</w:t>
      </w:r>
      <w:r>
        <w:t>enią się. Podsumowując sytuację, Kasia powie: „Wiesz, nareszcie jest lepiej.”</w:t>
      </w:r>
    </w:p>
    <w:p w:rsidR="002B2148" w:rsidRDefault="008D62DD">
      <w:pPr>
        <w:pStyle w:val="Tekstpodstawowy1"/>
        <w:jc w:val="both"/>
        <w:rPr>
          <w:rFonts w:hint="eastAsia"/>
        </w:rPr>
      </w:pPr>
      <w:r>
        <w:t>Tomek odpowie: „Daj spokój, nasze pensje nie zmieniły się, a ceny wzrosły - jest coraz gorzej.” Czy to niezgodność charakterów? Czy możesz wytłumaczyć tę różnicę poglądów posługu</w:t>
      </w:r>
      <w:r>
        <w:t>jąc się argumentacją ekonomiczną, a nie psychologiczną?</w:t>
      </w:r>
    </w:p>
    <w:p w:rsidR="002B2148" w:rsidRDefault="008D62DD">
      <w:pPr>
        <w:pStyle w:val="Nagwek3"/>
        <w:jc w:val="both"/>
        <w:rPr>
          <w:sz w:val="22"/>
        </w:rPr>
      </w:pPr>
      <w:r>
        <w:rPr>
          <w:sz w:val="22"/>
        </w:rPr>
        <w:t>Zadanie 4</w:t>
      </w:r>
    </w:p>
    <w:p w:rsidR="002B2148" w:rsidRDefault="008D62DD">
      <w:pPr>
        <w:pStyle w:val="Tekstpodstawowy1"/>
        <w:jc w:val="both"/>
        <w:rPr>
          <w:rFonts w:hint="eastAsia"/>
        </w:rPr>
      </w:pPr>
      <w:r>
        <w:t>Przypuśćmy, że pomiędzy rokiem 1990, a 2010 ceny wszystkich dóbr wzrosły o 50%, podczas gdy dochód konsumentów wzrósł o 25%.</w:t>
      </w:r>
    </w:p>
    <w:p w:rsidR="002B2148" w:rsidRDefault="008D62DD">
      <w:pPr>
        <w:pStyle w:val="Tekstpodstawowy1"/>
        <w:numPr>
          <w:ilvl w:val="0"/>
          <w:numId w:val="2"/>
        </w:numPr>
        <w:jc w:val="both"/>
        <w:rPr>
          <w:rFonts w:hint="eastAsia"/>
        </w:rPr>
      </w:pPr>
      <w:r>
        <w:t>Ile wyniesie indeks cen Laspeyresa dla 2010 roku  przy roku bazow</w:t>
      </w:r>
      <w:r>
        <w:t>ym 1990?</w:t>
      </w:r>
    </w:p>
    <w:p w:rsidR="002B2148" w:rsidRDefault="008D62DD">
      <w:pPr>
        <w:pStyle w:val="Tekstpodstawowy1"/>
        <w:numPr>
          <w:ilvl w:val="0"/>
          <w:numId w:val="2"/>
        </w:numPr>
        <w:jc w:val="both"/>
        <w:rPr>
          <w:rFonts w:hint="eastAsia"/>
        </w:rPr>
      </w:pPr>
      <w:r>
        <w:t>Co w tej sytuacji można powiedzieć o indeksie cen Paaschego?</w:t>
      </w:r>
    </w:p>
    <w:p w:rsidR="002B2148" w:rsidRDefault="008D62DD">
      <w:pPr>
        <w:pStyle w:val="Tekstpodstawowy1"/>
        <w:numPr>
          <w:ilvl w:val="0"/>
          <w:numId w:val="2"/>
        </w:numPr>
        <w:jc w:val="both"/>
        <w:rPr>
          <w:rFonts w:hint="eastAsia"/>
        </w:rPr>
      </w:pPr>
      <w:r>
        <w:t>Przyjmijmy, ze pomarańcze są dobrem normalnym. Czy w takiej sytuacji całkowita konsumpcja pomarańczy wzrośnie?</w:t>
      </w:r>
    </w:p>
    <w:p w:rsidR="002B2148" w:rsidRDefault="008D62DD">
      <w:pPr>
        <w:pStyle w:val="Tekstpodstawowy1"/>
        <w:numPr>
          <w:ilvl w:val="0"/>
          <w:numId w:val="2"/>
        </w:numPr>
        <w:jc w:val="both"/>
        <w:rPr>
          <w:rFonts w:hint="eastAsia"/>
        </w:rPr>
      </w:pPr>
      <w:r>
        <w:t xml:space="preserve">Jeżeli założymy, że wszyscy konsumenci mają preferencje jednokładne to czy </w:t>
      </w:r>
      <w:r>
        <w:t>w takim przypadku możemy określić o jaki procent powinna się zwiększyć całkowita konsumpcja pomarańczy? Uzasadnij swoją odpowiedź.</w:t>
      </w:r>
    </w:p>
    <w:p w:rsidR="002B2148" w:rsidRDefault="008D62DD">
      <w:pPr>
        <w:pStyle w:val="Nagwek3"/>
        <w:jc w:val="both"/>
      </w:pPr>
      <w:r>
        <w:t>Zadanie 5</w:t>
      </w:r>
    </w:p>
    <w:p w:rsidR="002B2148" w:rsidRDefault="008D62DD">
      <w:pPr>
        <w:pStyle w:val="Tekstpodstawowy1"/>
        <w:jc w:val="both"/>
        <w:rPr>
          <w:rFonts w:hint="eastAsia"/>
        </w:rPr>
      </w:pPr>
      <w:r>
        <w:t>Typowy konsument konsumuje dwa dobry (x i y). W roku 2010 (okres bazowy) przeciętna konsumpcja wyniosła x</w:t>
      </w:r>
      <w:r>
        <w:rPr>
          <w:vertAlign w:val="subscript"/>
        </w:rPr>
        <w:t>1</w:t>
      </w:r>
      <w:r>
        <w:t>=9 i y</w:t>
      </w:r>
      <w:r>
        <w:rPr>
          <w:vertAlign w:val="subscript"/>
        </w:rPr>
        <w:t>1</w:t>
      </w:r>
      <w:r>
        <w:t>=7</w:t>
      </w:r>
      <w:r>
        <w:t xml:space="preserve"> przy cenach p</w:t>
      </w:r>
      <w:r>
        <w:rPr>
          <w:vertAlign w:val="subscript"/>
        </w:rPr>
        <w:t>x</w:t>
      </w:r>
      <w:r>
        <w:t>= 6, p</w:t>
      </w:r>
      <w:r>
        <w:rPr>
          <w:vertAlign w:val="subscript"/>
        </w:rPr>
        <w:t>y</w:t>
      </w:r>
      <w:r>
        <w:t>=9, a w roku 2015 (okres obecny)  przeciętna konsumpcja wyniosła x</w:t>
      </w:r>
      <w:r>
        <w:rPr>
          <w:vertAlign w:val="subscript"/>
        </w:rPr>
        <w:t>1</w:t>
      </w:r>
      <w:r>
        <w:t>=7 i y</w:t>
      </w:r>
      <w:r>
        <w:rPr>
          <w:vertAlign w:val="subscript"/>
        </w:rPr>
        <w:t>1</w:t>
      </w:r>
      <w:r>
        <w:t>=5 przy cenach p</w:t>
      </w:r>
      <w:r>
        <w:rPr>
          <w:vertAlign w:val="subscript"/>
        </w:rPr>
        <w:t>x</w:t>
      </w:r>
      <w:r>
        <w:t>= 7, p</w:t>
      </w:r>
      <w:r>
        <w:rPr>
          <w:vertAlign w:val="subscript"/>
        </w:rPr>
        <w:t>y</w:t>
      </w:r>
      <w:r>
        <w:t>=12.</w:t>
      </w:r>
    </w:p>
    <w:p w:rsidR="002B2148" w:rsidRDefault="008D62DD">
      <w:pPr>
        <w:pStyle w:val="Tekstpodstawowy1"/>
        <w:numPr>
          <w:ilvl w:val="0"/>
          <w:numId w:val="3"/>
        </w:numPr>
        <w:jc w:val="both"/>
        <w:rPr>
          <w:rFonts w:hint="eastAsia"/>
        </w:rPr>
      </w:pPr>
      <w:r>
        <w:t>Znajdź wielkość indeksów cenowych i ilościowych Paaschego i Laspeyresa.</w:t>
      </w:r>
    </w:p>
    <w:p w:rsidR="002B2148" w:rsidRDefault="008D62DD">
      <w:pPr>
        <w:pStyle w:val="Tekstpodstawowy1"/>
        <w:numPr>
          <w:ilvl w:val="0"/>
          <w:numId w:val="3"/>
        </w:numPr>
        <w:jc w:val="both"/>
        <w:rPr>
          <w:rFonts w:hint="eastAsia"/>
        </w:rPr>
      </w:pPr>
      <w:r>
        <w:t>Co można powiedzieć o sytuacji konsumentów na podstawie wie</w:t>
      </w:r>
      <w:r>
        <w:t>lkości obliczonych indeksów?</w:t>
      </w:r>
    </w:p>
    <w:p w:rsidR="002B2148" w:rsidRDefault="002B2148">
      <w:pPr>
        <w:pStyle w:val="Nagwek3"/>
        <w:jc w:val="both"/>
      </w:pPr>
    </w:p>
    <w:p w:rsidR="002B2148" w:rsidRDefault="008D62DD">
      <w:pPr>
        <w:pStyle w:val="prawaautorskie"/>
        <w:jc w:val="both"/>
        <w:rPr>
          <w:rFonts w:hint="eastAsia"/>
        </w:rPr>
      </w:pPr>
      <w:r>
        <w:t>Autorami niniejszego zbioru zadań do przedmiotu Mikroekonomia I są pracownicy Katedry Mikroekonomii Wydziału Nauk Ekonomicznych Uniwersytetu Warszawskiego. Powyższy zbiór zadań jest efektem pracy wielu osób, która była dokonyw</w:t>
      </w:r>
      <w:r>
        <w:t>ana na przestrzeni ostatnich lat.</w:t>
      </w:r>
    </w:p>
    <w:p w:rsidR="002B2148" w:rsidRDefault="008D62DD">
      <w:pPr>
        <w:pStyle w:val="prawaautorskie"/>
        <w:jc w:val="both"/>
        <w:rPr>
          <w:rFonts w:hint="eastAsia"/>
        </w:rPr>
      </w:pPr>
      <w:r>
        <w:t>Autorzy:</w:t>
      </w:r>
    </w:p>
    <w:p w:rsidR="002B2148" w:rsidRDefault="008D62DD">
      <w:pPr>
        <w:pStyle w:val="prawaautorskie"/>
        <w:jc w:val="both"/>
        <w:rPr>
          <w:rFonts w:hint="eastAsia"/>
        </w:rPr>
      </w:pPr>
      <w:r>
        <w:t>Mikołaj Czajkowski, Marek Giergiczny, Tomasz Kopczewski, Łukasz Koseski, Anna Kukla-Gryz, Przemysław Kusztelak, Maciej Wilamowski, Ewa Zawojska, Tomasz Żylicz</w:t>
      </w:r>
    </w:p>
    <w:p w:rsidR="002B2148" w:rsidRDefault="008D62DD">
      <w:pPr>
        <w:pStyle w:val="prawaautorskie"/>
        <w:jc w:val="both"/>
        <w:rPr>
          <w:rFonts w:hint="eastAsia"/>
        </w:rPr>
      </w:pPr>
      <w:r>
        <w:t xml:space="preserve">Wszystkie uwagi  i pytania dotyczące zbioru prosimy </w:t>
      </w:r>
      <w:r>
        <w:t>kierować na adres: mwilamowski@wne.uw.edu.pl</w:t>
      </w:r>
    </w:p>
    <w:p w:rsidR="002B2148" w:rsidRDefault="002B2148">
      <w:pPr>
        <w:jc w:val="both"/>
      </w:pPr>
    </w:p>
    <w:sectPr w:rsidR="002B2148">
      <w:headerReference w:type="default" r:id="rId7"/>
      <w:footerReference w:type="default" r:id="rId8"/>
      <w:pgSz w:w="11906" w:h="16838"/>
      <w:pgMar w:top="1418" w:right="850" w:bottom="1021" w:left="850" w:header="624" w:footer="624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2DD" w:rsidRDefault="008D62DD">
      <w:r>
        <w:separator/>
      </w:r>
    </w:p>
  </w:endnote>
  <w:endnote w:type="continuationSeparator" w:id="0">
    <w:p w:rsidR="008D62DD" w:rsidRDefault="008D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1"/>
    <w:family w:val="roman"/>
    <w:pitch w:val="variable"/>
  </w:font>
  <w:font w:name="URWGroteskSCTCELig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148" w:rsidRDefault="002B2148">
    <w:pPr>
      <w:pStyle w:val="Stopka"/>
      <w:rPr>
        <w:rFonts w:hint="eastAsia"/>
      </w:rPr>
    </w:pPr>
  </w:p>
  <w:p w:rsidR="002B2148" w:rsidRDefault="008D62DD">
    <w:pPr>
      <w:pStyle w:val="Stopka"/>
      <w:rPr>
        <w:rFonts w:hint="eastAsia"/>
      </w:rPr>
    </w:pPr>
    <w:r>
      <w:t>© 2017 Uniwersytet Warszawski Wydział Nauk Ekonomicznych Katedra Mikroekonomii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2DD" w:rsidRDefault="008D62DD">
      <w:r>
        <w:separator/>
      </w:r>
    </w:p>
  </w:footnote>
  <w:footnote w:type="continuationSeparator" w:id="0">
    <w:p w:rsidR="008D62DD" w:rsidRDefault="008D6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148" w:rsidRDefault="008D62DD">
    <w:pPr>
      <w:pStyle w:val="Nagwek"/>
      <w:jc w:val="center"/>
      <w:rPr>
        <w:rFonts w:hint="eastAsia"/>
      </w:rPr>
    </w:pPr>
    <w:r>
      <w:t>Mikroekonomia I Temat 7</w:t>
    </w:r>
    <w:r>
      <w:br/>
      <w:t>Preferencje ujawnione</w:t>
    </w:r>
  </w:p>
  <w:p w:rsidR="002B2148" w:rsidRDefault="002B2148">
    <w:pPr>
      <w:pStyle w:val="Nagwek"/>
      <w:jc w:val="center"/>
      <w:rPr>
        <w:rFonts w:hint="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8537F"/>
    <w:multiLevelType w:val="multilevel"/>
    <w:tmpl w:val="EF22899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1D91007F"/>
    <w:multiLevelType w:val="multilevel"/>
    <w:tmpl w:val="8040B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CC30F5F"/>
    <w:multiLevelType w:val="multilevel"/>
    <w:tmpl w:val="BC1C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F873604"/>
    <w:multiLevelType w:val="multilevel"/>
    <w:tmpl w:val="C62E7B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48"/>
    <w:rsid w:val="002B2148"/>
    <w:rsid w:val="00783647"/>
    <w:rsid w:val="008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74BC3-B580-40FD-B50A-4B55FA10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/>
      <w:color w:val="00000A"/>
      <w:sz w:val="24"/>
    </w:rPr>
  </w:style>
  <w:style w:type="paragraph" w:styleId="Nagwek1">
    <w:name w:val="heading 1"/>
    <w:basedOn w:val="Heading"/>
    <w:qFormat/>
    <w:pPr>
      <w:outlineLvl w:val="0"/>
    </w:pPr>
    <w:rPr>
      <w:b/>
      <w:bCs/>
      <w:sz w:val="28"/>
      <w:szCs w:val="32"/>
    </w:rPr>
  </w:style>
  <w:style w:type="paragraph" w:styleId="Nagwek2">
    <w:name w:val="heading 2"/>
    <w:basedOn w:val="Heading"/>
    <w:qFormat/>
    <w:pPr>
      <w:outlineLvl w:val="1"/>
    </w:pPr>
    <w:rPr>
      <w:b/>
      <w:bCs/>
      <w:i/>
      <w:iCs/>
    </w:rPr>
  </w:style>
  <w:style w:type="paragraph" w:styleId="Nagwek3">
    <w:name w:val="heading 3"/>
    <w:basedOn w:val="Heading"/>
    <w:qFormat/>
    <w:pPr>
      <w:spacing w:before="170" w:after="85"/>
      <w:outlineLvl w:val="2"/>
    </w:pPr>
    <w:rPr>
      <w:b/>
      <w:bCs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6z1">
    <w:name w:val="WW8Num6z1"/>
    <w:qFormat/>
    <w:rPr>
      <w:rFonts w:ascii="OpenSymbol;Arial Unicode MS" w:hAnsi="OpenSymbol;Arial Unicode MS" w:cs="OpenSymbol;Arial Unicode MS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podpowiedz">
    <w:name w:val="podpowiedz"/>
    <w:qFormat/>
    <w:rPr>
      <w:rFonts w:ascii="Verdana" w:hAnsi="Verdana" w:cs="Verdana"/>
      <w:i/>
      <w:sz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ny"/>
    <w:next w:val="Tekstpodstawowy1"/>
    <w:qFormat/>
    <w:pPr>
      <w:keepNext/>
      <w:shd w:val="clear" w:color="auto" w:fill="FFFFFF"/>
      <w:spacing w:before="240" w:after="120"/>
    </w:pPr>
    <w:rPr>
      <w:rFonts w:ascii="Verdana" w:eastAsia="Microsoft YaHei" w:hAnsi="Verdana"/>
      <w:szCs w:val="28"/>
    </w:rPr>
  </w:style>
  <w:style w:type="paragraph" w:customStyle="1" w:styleId="Tekstpodstawowy1">
    <w:name w:val="Tekst podstawowy1"/>
    <w:basedOn w:val="Normalny"/>
    <w:pPr>
      <w:spacing w:line="276" w:lineRule="auto"/>
    </w:pPr>
    <w:rPr>
      <w:rFonts w:ascii="Verdana" w:hAnsi="Verdana" w:cs="Verdana"/>
      <w:sz w:val="21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Quotations">
    <w:name w:val="Quotations"/>
    <w:basedOn w:val="Normalny"/>
    <w:qFormat/>
    <w:pPr>
      <w:spacing w:after="283"/>
      <w:ind w:left="567" w:right="567"/>
    </w:pPr>
  </w:style>
  <w:style w:type="paragraph" w:styleId="Tytu">
    <w:name w:val="Title"/>
    <w:basedOn w:val="Heading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qFormat/>
    <w:pPr>
      <w:jc w:val="center"/>
    </w:pPr>
    <w:rPr>
      <w:i/>
      <w:iCs/>
      <w:sz w:val="28"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">
    <w:name w:val="Table"/>
    <w:basedOn w:val="Legenda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agwek">
    <w:name w:val="header"/>
    <w:basedOn w:val="Normalny"/>
    <w:pPr>
      <w:pBdr>
        <w:bottom w:val="single" w:sz="8" w:space="0" w:color="7E0021"/>
      </w:pBdr>
      <w:spacing w:line="216" w:lineRule="auto"/>
    </w:pPr>
    <w:rPr>
      <w:rFonts w:ascii="URWGroteskSCTCELig" w:hAnsi="URWGroteskSCTCELig"/>
      <w:sz w:val="26"/>
    </w:rPr>
  </w:style>
  <w:style w:type="paragraph" w:styleId="Stopka">
    <w:name w:val="footer"/>
    <w:basedOn w:val="Normalny"/>
    <w:pPr>
      <w:pBdr>
        <w:top w:val="single" w:sz="8" w:space="0" w:color="7E0021"/>
      </w:pBdr>
      <w:jc w:val="right"/>
    </w:pPr>
    <w:rPr>
      <w:rFonts w:ascii="URWGroteskSCTCELig" w:hAnsi="URWGroteskSCTCELig"/>
      <w:sz w:val="18"/>
    </w:rPr>
  </w:style>
  <w:style w:type="paragraph" w:customStyle="1" w:styleId="prawaautorskie">
    <w:name w:val="prawaautorskie"/>
    <w:basedOn w:val="Tekstpodstawowy1"/>
    <w:qFormat/>
    <w:pPr>
      <w:spacing w:after="113" w:line="115" w:lineRule="atLeast"/>
    </w:pPr>
    <w:rPr>
      <w:color w:val="4C4C4C"/>
      <w:sz w:val="18"/>
      <w:szCs w:val="18"/>
    </w:rPr>
  </w:style>
  <w:style w:type="paragraph" w:customStyle="1" w:styleId="FrameContents">
    <w:name w:val="Frame Contents"/>
    <w:basedOn w:val="Normalny"/>
    <w:qFormat/>
  </w:style>
  <w:style w:type="paragraph" w:styleId="Tekstpodstawowy2">
    <w:name w:val="Body Text 2"/>
    <w:basedOn w:val="Normalny"/>
    <w:qFormat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Gołębiowska</dc:creator>
  <dc:description/>
  <cp:lastModifiedBy>pracownik</cp:lastModifiedBy>
  <cp:revision>2</cp:revision>
  <cp:lastPrinted>2013-10-01T20:54:00Z</cp:lastPrinted>
  <dcterms:created xsi:type="dcterms:W3CDTF">2022-04-25T20:29:00Z</dcterms:created>
  <dcterms:modified xsi:type="dcterms:W3CDTF">2022-04-25T20:29:00Z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Sil-art Rycho444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