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46" w:rsidRDefault="00611FBB">
      <w:pPr>
        <w:pStyle w:val="Nagwek3"/>
        <w:numPr>
          <w:ilvl w:val="2"/>
          <w:numId w:val="1"/>
        </w:numPr>
        <w:spacing w:before="240" w:after="120"/>
      </w:pPr>
      <w:bookmarkStart w:id="0" w:name="_GoBack"/>
      <w:bookmarkEnd w:id="0"/>
      <w:r>
        <w:t>Zadanie 1</w:t>
      </w:r>
    </w:p>
    <w:p w:rsidR="00665B46" w:rsidRDefault="00611FBB">
      <w:pPr>
        <w:pStyle w:val="Tekstpodstawowy1"/>
        <w:rPr>
          <w:rFonts w:hint="eastAsia"/>
        </w:rPr>
      </w:pPr>
      <w:r>
        <w:t xml:space="preserve">Funkcja popytu na zboże to </w:t>
      </w:r>
      <w:proofErr w:type="spellStart"/>
      <w:r>
        <w:t>q</w:t>
      </w:r>
      <w:r>
        <w:rPr>
          <w:vertAlign w:val="subscript"/>
        </w:rPr>
        <w:t>d</w:t>
      </w:r>
      <w:proofErr w:type="spellEnd"/>
      <w:r>
        <w:t xml:space="preserve">(p) = 100 - p, a funkcja podaży ma postać </w:t>
      </w:r>
      <w:proofErr w:type="spellStart"/>
      <w:r>
        <w:t>q</w:t>
      </w:r>
      <w:r>
        <w:rPr>
          <w:vertAlign w:val="subscript"/>
        </w:rPr>
        <w:t>s</w:t>
      </w:r>
      <w:proofErr w:type="spellEnd"/>
      <w:r>
        <w:t xml:space="preserve">(p) = 2p. </w:t>
      </w:r>
    </w:p>
    <w:p w:rsidR="00665B46" w:rsidRDefault="00611FBB">
      <w:pPr>
        <w:pStyle w:val="Tekstpodstawowy1"/>
        <w:numPr>
          <w:ilvl w:val="0"/>
          <w:numId w:val="2"/>
        </w:numPr>
        <w:rPr>
          <w:rFonts w:hint="eastAsia"/>
        </w:rPr>
      </w:pPr>
      <w:r>
        <w:t>Oblicz cenę oraz wielkość sprzedaży zboża w stanie równowagi.</w:t>
      </w:r>
    </w:p>
    <w:p w:rsidR="00665B46" w:rsidRDefault="00611FBB">
      <w:pPr>
        <w:pStyle w:val="Tekstpodstawowy1"/>
        <w:numPr>
          <w:ilvl w:val="0"/>
          <w:numId w:val="2"/>
        </w:numPr>
        <w:rPr>
          <w:rFonts w:hint="eastAsia"/>
        </w:rPr>
      </w:pPr>
      <w:r>
        <w:t xml:space="preserve">Rząd ustalił cenę na poziomie 50 i zgodził się na wykupywanie (po tej cenie) i niszczenie całej </w:t>
      </w:r>
      <w:r>
        <w:t>nadwyżkowej podaży. Ile będzie kosztowało wykupienie przez rząd zboża?</w:t>
      </w:r>
    </w:p>
    <w:p w:rsidR="00665B46" w:rsidRDefault="00611FBB">
      <w:pPr>
        <w:pStyle w:val="Nagwek3"/>
        <w:numPr>
          <w:ilvl w:val="2"/>
          <w:numId w:val="1"/>
        </w:numPr>
      </w:pPr>
      <w:r>
        <w:t>Zadanie 2</w:t>
      </w:r>
    </w:p>
    <w:p w:rsidR="00665B46" w:rsidRDefault="00611FBB">
      <w:pPr>
        <w:pStyle w:val="Tekstpodstawowy1"/>
        <w:rPr>
          <w:rFonts w:hint="eastAsia"/>
        </w:rPr>
      </w:pPr>
      <w:r>
        <w:t xml:space="preserve">W kraju XYZ funkcja popytu na ryż dana jest wzorem d(p) = 100 - 2p podaż natomiast określa funkcja: s(p) = 2p, (ilość podana jest w tonach, cena w tysiącach złotych). 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 xml:space="preserve">Określ </w:t>
      </w:r>
      <w:r>
        <w:t xml:space="preserve">warunki równowagi na tym rynku tj. cenę oraz ilość sprzedawanego ryżu. 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Rząd chce wesprzeć producentów ryżu. Dwóch niezależnych ekspertów z Ministerstwa Rolnictwa proponuje wprowadzenie dwóch różnych instrumentów ekonomicznych poprawiających sytuację produ</w:t>
      </w:r>
      <w:r>
        <w:t>centów ryżu:</w:t>
      </w:r>
    </w:p>
    <w:p w:rsidR="00665B46" w:rsidRDefault="00611FBB">
      <w:pPr>
        <w:pStyle w:val="Tekstpodstawowy1"/>
        <w:numPr>
          <w:ilvl w:val="1"/>
          <w:numId w:val="3"/>
        </w:numPr>
        <w:rPr>
          <w:rFonts w:hint="eastAsia"/>
        </w:rPr>
      </w:pPr>
      <w:r>
        <w:t>Wprowadzenie dopłaty (subsydia) 5 tysięcy złotych od  sprzedanej tony ryżu.</w:t>
      </w:r>
    </w:p>
    <w:p w:rsidR="00665B46" w:rsidRDefault="00611FBB">
      <w:pPr>
        <w:pStyle w:val="Tekstpodstawowy1"/>
        <w:numPr>
          <w:ilvl w:val="1"/>
          <w:numId w:val="3"/>
        </w:numPr>
        <w:rPr>
          <w:rFonts w:hint="eastAsia"/>
        </w:rPr>
      </w:pPr>
      <w:r>
        <w:t>Wprowadzenie ceny minimalnej w wysokości 30 tysięcy złotych z tonę.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Jak zmienią się warunki równowagi po wprowadzeniu tego typu narzędzi polityki gospodarczej?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Wprowad</w:t>
      </w:r>
      <w:r>
        <w:t xml:space="preserve">zenie którego z tych narzędzi jest bardziej korzystne dla rządu? 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Jaką kwotę pieniędzy z budżetu będzie musiał rząd przeznaczyć na dopłaty do ryżu, gdy wprowadzi subsydia?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Jaką kwotę pieniędzy z budżetu rząd będzie musiał przeznaczyć na wykupienie ryżu, gd</w:t>
      </w:r>
      <w:r>
        <w:t>y zobowiąże się do wykupienia całości nadwyżki podaży ryżu w przypadku wprowadzenia cen minimalnych.</w:t>
      </w:r>
    </w:p>
    <w:p w:rsidR="00665B46" w:rsidRDefault="00611FBB">
      <w:pPr>
        <w:pStyle w:val="Tekstpodstawowy1"/>
        <w:numPr>
          <w:ilvl w:val="0"/>
          <w:numId w:val="3"/>
        </w:numPr>
        <w:rPr>
          <w:rFonts w:hint="eastAsia"/>
        </w:rPr>
      </w:pPr>
      <w:r>
        <w:t>Wprowadzenie którego z tych narzędzi jest bardziej korzystne dla producentów ryżu, a którego dla konsumentów?</w:t>
      </w:r>
    </w:p>
    <w:p w:rsidR="00665B46" w:rsidRDefault="00611FBB">
      <w:pPr>
        <w:pStyle w:val="Nagwek3"/>
        <w:numPr>
          <w:ilvl w:val="2"/>
          <w:numId w:val="1"/>
        </w:numPr>
      </w:pPr>
      <w:r>
        <w:t>Zadanie 3</w:t>
      </w:r>
    </w:p>
    <w:p w:rsidR="00665B46" w:rsidRDefault="00611FBB">
      <w:pPr>
        <w:pStyle w:val="Tekstpodstawowy1"/>
        <w:rPr>
          <w:rFonts w:hint="eastAsia"/>
        </w:rPr>
      </w:pPr>
      <w:r>
        <w:t>Popyt na produkt HGFD w pewnym kraj</w:t>
      </w:r>
      <w:r>
        <w:t xml:space="preserve">u jest postaci: </w:t>
      </w:r>
      <w:proofErr w:type="spellStart"/>
      <w:r>
        <w:t>Q</w:t>
      </w:r>
      <w:r>
        <w:rPr>
          <w:vertAlign w:val="subscript"/>
        </w:rPr>
        <w:t>d</w:t>
      </w:r>
      <w:proofErr w:type="spellEnd"/>
      <w:r>
        <w:t xml:space="preserve"> = 100 - P, natomiast podaż postaci:</w:t>
      </w:r>
      <w:r>
        <w:br/>
      </w:r>
      <w:proofErr w:type="spellStart"/>
      <w:r>
        <w:t>Q</w:t>
      </w:r>
      <w:r>
        <w:rPr>
          <w:vertAlign w:val="subscript"/>
        </w:rPr>
        <w:t>s</w:t>
      </w:r>
      <w:proofErr w:type="spellEnd"/>
      <w:r>
        <w:t xml:space="preserve"> = P - 20. W kraju tym rząd, chcąc poprawić sytuację konsumentów, postanowił ustalić cenę administracyjną na ten produkt na poziomie 40.</w:t>
      </w:r>
    </w:p>
    <w:p w:rsidR="00665B46" w:rsidRDefault="00611FBB">
      <w:pPr>
        <w:pStyle w:val="Tekstpodstawowy1"/>
        <w:numPr>
          <w:ilvl w:val="0"/>
          <w:numId w:val="4"/>
        </w:numPr>
        <w:rPr>
          <w:rFonts w:hint="eastAsia"/>
        </w:rPr>
      </w:pPr>
      <w:r>
        <w:t xml:space="preserve">Jaka wielkość produkcji będzie sprzedana? Ile wynosi nadwyżka </w:t>
      </w:r>
      <w:r>
        <w:t>popytu nad podażą przy tej administracyjnej cenie?</w:t>
      </w:r>
    </w:p>
    <w:p w:rsidR="00665B46" w:rsidRDefault="00611FBB">
      <w:pPr>
        <w:pStyle w:val="Tekstpodstawowy1"/>
        <w:numPr>
          <w:ilvl w:val="0"/>
          <w:numId w:val="4"/>
        </w:numPr>
        <w:rPr>
          <w:rFonts w:hint="eastAsia"/>
        </w:rPr>
      </w:pPr>
      <w:r>
        <w:t>Ponieważ przy tej cenie popyt przewyższa podaż, nie wszyscy konsumenci kupią takie ilości towaru na jakie zgłaszają popyt. Załóżmy, że produkt ten jest dostarczany na rynek w sposób losowy. O tym, którzy k</w:t>
      </w:r>
      <w:r>
        <w:t>onsumenci kupią ten produkt decyduje los. Jaką część zgłaszanego popytu zrealizują konsumenci? Zaznacz tą sytuację na rysunku.</w:t>
      </w:r>
    </w:p>
    <w:p w:rsidR="00665B46" w:rsidRDefault="00611FBB">
      <w:pPr>
        <w:pStyle w:val="Tekstpodstawowy1"/>
        <w:numPr>
          <w:ilvl w:val="0"/>
          <w:numId w:val="4"/>
        </w:numPr>
        <w:rPr>
          <w:rFonts w:hint="eastAsia"/>
        </w:rPr>
      </w:pPr>
      <w:r>
        <w:t>Wyobraźmy sobie, że na produkt ten tworzy się czarny rynek, a wymiana na czarnym rynku trwa dopóty, dopóki jest wzajemnie korzyst</w:t>
      </w:r>
      <w:r>
        <w:t>na. Którzy konsumenci rzeczywiście skonsumują ten produkt? Jaka będzie cena ostatniej jednostki tego towaru sprzedanej na czarnym rynku? Jaka będzie nadwyżka konsumenta? Zaznacz tą sytuację na rysunku.</w:t>
      </w:r>
    </w:p>
    <w:p w:rsidR="00665B46" w:rsidRDefault="00611FBB">
      <w:pPr>
        <w:pStyle w:val="Nagwek3"/>
        <w:numPr>
          <w:ilvl w:val="2"/>
          <w:numId w:val="1"/>
        </w:numPr>
      </w:pPr>
      <w:r>
        <w:t>Zadanie 4</w:t>
      </w:r>
    </w:p>
    <w:p w:rsidR="00665B46" w:rsidRDefault="00611FBB">
      <w:pPr>
        <w:pStyle w:val="Tekstpodstawowy1"/>
        <w:rPr>
          <w:rFonts w:hint="eastAsia"/>
        </w:rPr>
      </w:pPr>
      <w:r>
        <w:t>Po przeanalizowaniu rynku mleka zaobserwował</w:t>
      </w:r>
      <w:r>
        <w:t>eś, że przez ostatnie dziesięć lat zarówno cena jak i ilość sprzedawanego mleka systematycznie wzrastały. Ta obserwacja wydaje się przeczyć istnieniu opadającej krzywej popytu na mleko. Jak można wytłumaczyć to zjawisko?</w:t>
      </w:r>
    </w:p>
    <w:p w:rsidR="00665B46" w:rsidRDefault="00611FBB">
      <w:pPr>
        <w:pStyle w:val="Nagwek3"/>
      </w:pPr>
      <w:r>
        <w:br w:type="page"/>
      </w:r>
    </w:p>
    <w:p w:rsidR="00665B46" w:rsidRDefault="00611FBB">
      <w:pPr>
        <w:pStyle w:val="Nagwek3"/>
      </w:pPr>
      <w:r>
        <w:lastRenderedPageBreak/>
        <w:t>Zadanie 5</w:t>
      </w:r>
    </w:p>
    <w:p w:rsidR="00665B46" w:rsidRDefault="00611FBB">
      <w:pPr>
        <w:pStyle w:val="Tekstpodstawowy1"/>
        <w:rPr>
          <w:rFonts w:hint="eastAsia"/>
        </w:rPr>
      </w:pPr>
      <w:r>
        <w:t>W kraju ABC funkcja pop</w:t>
      </w:r>
      <w:r>
        <w:t>ytu na kawę jest postaci  d(p) = 5000 - p natomiast funkcja podaży jest postaci   s(p) = - 500 + p  (ilość kawy podana w tonach, a p to cena w złotych). W kraju tym nie produkuje się kawy.</w:t>
      </w:r>
    </w:p>
    <w:p w:rsidR="00665B46" w:rsidRDefault="00611FBB">
      <w:pPr>
        <w:pStyle w:val="Tekstpodstawowy1"/>
        <w:numPr>
          <w:ilvl w:val="0"/>
          <w:numId w:val="5"/>
        </w:numPr>
        <w:rPr>
          <w:rFonts w:hint="eastAsia"/>
        </w:rPr>
      </w:pPr>
      <w:r>
        <w:t xml:space="preserve">Jaka ustali się równowaga na tym rynku (cena i ilość sprzedawanej kawy). </w:t>
      </w:r>
    </w:p>
    <w:p w:rsidR="00665B46" w:rsidRDefault="00611FBB">
      <w:pPr>
        <w:pStyle w:val="Tekstpodstawowy1"/>
        <w:numPr>
          <w:ilvl w:val="0"/>
          <w:numId w:val="5"/>
        </w:numPr>
        <w:rPr>
          <w:rFonts w:hint="eastAsia"/>
        </w:rPr>
      </w:pPr>
      <w:r>
        <w:t>Rząd chce ograniczyć import kawy. Dwóch niezależnych ekspertów z Ministerstwa Finansów proponuje wprowadzenie dwóch różnych instrumentów ekonomicznych ograniczających import kawy:</w:t>
      </w:r>
    </w:p>
    <w:p w:rsidR="00665B46" w:rsidRDefault="00611FBB">
      <w:pPr>
        <w:pStyle w:val="Tekstpodstawowy1"/>
        <w:numPr>
          <w:ilvl w:val="1"/>
          <w:numId w:val="5"/>
        </w:numPr>
        <w:rPr>
          <w:rFonts w:hint="eastAsia"/>
        </w:rPr>
      </w:pPr>
      <w:r>
        <w:t>na</w:t>
      </w:r>
      <w:r>
        <w:t xml:space="preserve">mówić producentów kawy, aby dobrowolnie ograniczyli import kawy do wielkości 1500 ton; </w:t>
      </w:r>
    </w:p>
    <w:p w:rsidR="00665B46" w:rsidRDefault="00611FBB">
      <w:pPr>
        <w:pStyle w:val="Tekstpodstawowy1"/>
        <w:numPr>
          <w:ilvl w:val="1"/>
          <w:numId w:val="5"/>
        </w:numPr>
        <w:rPr>
          <w:rFonts w:hint="eastAsia"/>
        </w:rPr>
      </w:pPr>
      <w:r>
        <w:t>nałożyć na import cło w wysokości 1500 złotych od sprzedanej tony kawy. Jak zmienią się warunki równowagi po wprowadzeniu tego typu ograniczeń. Jak ograniczenia te wpły</w:t>
      </w:r>
      <w:r>
        <w:t xml:space="preserve">ną na dobrobyt społeczny w tym kraju? (rozwiązanie graficzne) </w:t>
      </w:r>
    </w:p>
    <w:p w:rsidR="00665B46" w:rsidRDefault="00611FBB">
      <w:pPr>
        <w:pStyle w:val="Tekstpodstawowy1"/>
        <w:numPr>
          <w:ilvl w:val="0"/>
          <w:numId w:val="5"/>
        </w:numPr>
        <w:rPr>
          <w:rFonts w:hint="eastAsia"/>
        </w:rPr>
      </w:pPr>
      <w:r>
        <w:t xml:space="preserve">Wprowadzenie którego z tych narzędzi jest bardziej korzystne dla rządu? </w:t>
      </w:r>
    </w:p>
    <w:p w:rsidR="00665B46" w:rsidRDefault="00611FBB">
      <w:pPr>
        <w:pStyle w:val="Tekstpodstawowy1"/>
        <w:numPr>
          <w:ilvl w:val="0"/>
          <w:numId w:val="5"/>
        </w:numPr>
        <w:rPr>
          <w:rFonts w:hint="eastAsia"/>
        </w:rPr>
      </w:pPr>
      <w:r>
        <w:t xml:space="preserve">Wprowadzenie którego z tych narzędzi jest bardziej korzystne dla producentów kawy? </w:t>
      </w:r>
    </w:p>
    <w:p w:rsidR="00665B46" w:rsidRDefault="00611FBB">
      <w:pPr>
        <w:pStyle w:val="Tekstpodstawowy1"/>
        <w:numPr>
          <w:ilvl w:val="0"/>
          <w:numId w:val="5"/>
        </w:numPr>
        <w:rPr>
          <w:rFonts w:hint="eastAsia"/>
        </w:rPr>
      </w:pPr>
      <w:r>
        <w:t>Wprowadzenie którego z tych narzędzi</w:t>
      </w:r>
      <w:r>
        <w:t xml:space="preserve"> jest bardziej korzystne dla konsumentów kawy? </w:t>
      </w:r>
    </w:p>
    <w:p w:rsidR="00665B46" w:rsidRDefault="00611FBB">
      <w:pPr>
        <w:pStyle w:val="Nagwek3"/>
      </w:pPr>
      <w:r>
        <w:t>Zadanie 6</w:t>
      </w:r>
    </w:p>
    <w:p w:rsidR="00665B46" w:rsidRDefault="00611FBB">
      <w:pPr>
        <w:pStyle w:val="Tekstpodstawowy1"/>
        <w:rPr>
          <w:rFonts w:hint="eastAsia"/>
        </w:rPr>
      </w:pPr>
      <w:r>
        <w:t>Rynek samochodów osobowych w Polsce charakteryzuje się opadającą krzywą popytu. Przeanalizuj, przedstaw graficznie i uzasadnij jak następujące wydarzenia mogą wpłynąć na miesięczny popyt na Forda Mo</w:t>
      </w:r>
      <w:r>
        <w:t>ndeo:</w:t>
      </w:r>
    </w:p>
    <w:p w:rsidR="00665B46" w:rsidRDefault="00611FBB">
      <w:pPr>
        <w:pStyle w:val="Tekstpodstawowy1"/>
        <w:numPr>
          <w:ilvl w:val="0"/>
          <w:numId w:val="6"/>
        </w:numPr>
        <w:rPr>
          <w:rFonts w:hint="eastAsia"/>
        </w:rPr>
      </w:pPr>
      <w:r>
        <w:t>Prestiżowe czasopismo motoryzacyjne opublikowało bardzo pozytywną recenzję Forda Mondeo.</w:t>
      </w:r>
    </w:p>
    <w:p w:rsidR="00665B46" w:rsidRDefault="00611FBB">
      <w:pPr>
        <w:pStyle w:val="Tekstpodstawowy1"/>
        <w:numPr>
          <w:ilvl w:val="0"/>
          <w:numId w:val="6"/>
        </w:numPr>
        <w:rPr>
          <w:rFonts w:hint="eastAsia"/>
        </w:rPr>
      </w:pPr>
      <w:r>
        <w:t xml:space="preserve">Opel wprowadzi na rynek nowy model </w:t>
      </w:r>
      <w:proofErr w:type="spellStart"/>
      <w:r>
        <w:t>Insigni</w:t>
      </w:r>
      <w:proofErr w:type="spellEnd"/>
      <w:r>
        <w:t>.</w:t>
      </w:r>
    </w:p>
    <w:p w:rsidR="00665B46" w:rsidRDefault="00611FBB">
      <w:pPr>
        <w:pStyle w:val="Tekstpodstawowy1"/>
        <w:numPr>
          <w:ilvl w:val="0"/>
          <w:numId w:val="6"/>
        </w:numPr>
        <w:rPr>
          <w:rFonts w:hint="eastAsia"/>
        </w:rPr>
      </w:pPr>
      <w:r>
        <w:t>UE zmieniła politykę celną względem japońskich samochodów na bardziej restrykcyjną.</w:t>
      </w:r>
    </w:p>
    <w:p w:rsidR="00665B46" w:rsidRDefault="00611FBB">
      <w:pPr>
        <w:pStyle w:val="Tekstpodstawowy1"/>
        <w:numPr>
          <w:ilvl w:val="0"/>
          <w:numId w:val="6"/>
        </w:numPr>
        <w:rPr>
          <w:rFonts w:hint="eastAsia"/>
        </w:rPr>
      </w:pPr>
      <w:r>
        <w:t>Ceny stali i aluminium znacząco w</w:t>
      </w:r>
      <w:r>
        <w:t>zrosły.</w:t>
      </w:r>
    </w:p>
    <w:p w:rsidR="00665B46" w:rsidRDefault="00611FBB">
      <w:pPr>
        <w:pStyle w:val="Tekstpodstawowy1"/>
        <w:numPr>
          <w:ilvl w:val="0"/>
          <w:numId w:val="6"/>
        </w:numPr>
        <w:rPr>
          <w:rFonts w:hint="eastAsia"/>
        </w:rPr>
      </w:pPr>
      <w:r>
        <w:t>W wyniku wojny na bliskim wschodzie zniszczeniu uległa kluczowa infrastruktura przemysłu wydobywającego ropę naftową.</w:t>
      </w:r>
    </w:p>
    <w:p w:rsidR="00665B46" w:rsidRDefault="00611FBB">
      <w:pPr>
        <w:pStyle w:val="Nagwek3"/>
      </w:pPr>
      <w:r>
        <w:t>Zadanie 7</w:t>
      </w:r>
    </w:p>
    <w:p w:rsidR="00665B46" w:rsidRDefault="00611FBB">
      <w:pPr>
        <w:pStyle w:val="Tekstpodstawowy1"/>
        <w:rPr>
          <w:rFonts w:hint="eastAsia"/>
        </w:rPr>
      </w:pPr>
      <w:r>
        <w:t xml:space="preserve">Wiadomo, że podaż chińskiego ryżu jest zależna od ceny rynkowej (p) oraz ilości opadów (R – </w:t>
      </w:r>
      <w:proofErr w:type="spellStart"/>
      <w:r>
        <w:t>rainfall</w:t>
      </w:r>
      <w:proofErr w:type="spellEnd"/>
      <w:r>
        <w:t>). Tymczasem popyt n</w:t>
      </w:r>
      <w:r>
        <w:t xml:space="preserve">a ryż zależy od ceny (p) oraz poziomu dochodu (I - </w:t>
      </w:r>
      <w:proofErr w:type="spellStart"/>
      <w:r>
        <w:t>income</w:t>
      </w:r>
      <w:proofErr w:type="spellEnd"/>
      <w:r>
        <w:t>). Funkcje podaży i popytu dane są następującymi równaniami: QS=10R+100p; QD=2000-100p+20*I</w:t>
      </w:r>
    </w:p>
    <w:p w:rsidR="00665B46" w:rsidRDefault="00611FBB">
      <w:pPr>
        <w:pStyle w:val="Tekstpodstawowy1"/>
        <w:numPr>
          <w:ilvl w:val="0"/>
          <w:numId w:val="7"/>
        </w:numPr>
        <w:rPr>
          <w:rFonts w:hint="eastAsia"/>
        </w:rPr>
      </w:pPr>
      <w:r>
        <w:t>Zilustruj graficznie cztery równowagi rynkowe dla dwóch wybranych przez siebie poziomów opadów oraz dochodó</w:t>
      </w:r>
      <w:r>
        <w:t>w, tak aby wpływ każdego z tych czynników na równowagę był czytelny (np. umieść wykresy w tabeli 2x2).</w:t>
      </w:r>
    </w:p>
    <w:p w:rsidR="00665B46" w:rsidRDefault="00611FBB">
      <w:pPr>
        <w:pStyle w:val="Nagwek3"/>
      </w:pPr>
      <w:r>
        <w:t>Zadanie 8</w:t>
      </w:r>
    </w:p>
    <w:p w:rsidR="00665B46" w:rsidRDefault="00611FBB">
      <w:pPr>
        <w:pStyle w:val="Tekstpodstawowy1"/>
        <w:rPr>
          <w:rFonts w:hint="eastAsia"/>
        </w:rPr>
      </w:pPr>
      <w:r>
        <w:t>Przeanalizuj rynek opon samochodów osobowych, który charakteryzują następujące funkcje popytu i podaży: QD=120-p-2C ;  QS=-10+4p-2R, gdzie p je</w:t>
      </w:r>
      <w:r>
        <w:t>st ceną opon, C ceną samochodu, a R ceną gumy, która jest niezbędna do produkcji opon.</w:t>
      </w:r>
    </w:p>
    <w:p w:rsidR="00665B46" w:rsidRDefault="00611FBB">
      <w:pPr>
        <w:pStyle w:val="Tekstpodstawowy1"/>
        <w:numPr>
          <w:ilvl w:val="0"/>
          <w:numId w:val="8"/>
        </w:numPr>
        <w:rPr>
          <w:rFonts w:hint="eastAsia"/>
        </w:rPr>
      </w:pPr>
      <w:r>
        <w:t>Zinterpretuj znaki stojące przy zmiennych C i R.</w:t>
      </w:r>
    </w:p>
    <w:p w:rsidR="00665B46" w:rsidRDefault="00611FBB">
      <w:pPr>
        <w:pStyle w:val="Tekstpodstawowy1"/>
        <w:numPr>
          <w:ilvl w:val="0"/>
          <w:numId w:val="8"/>
        </w:numPr>
        <w:rPr>
          <w:rFonts w:hint="eastAsia"/>
        </w:rPr>
      </w:pPr>
      <w:r>
        <w:t>Znajdź równowagę rynkową, gdy R=5 i C=10.</w:t>
      </w:r>
    </w:p>
    <w:p w:rsidR="00665B46" w:rsidRDefault="00611FBB">
      <w:pPr>
        <w:pStyle w:val="Tekstpodstawowy1"/>
        <w:numPr>
          <w:ilvl w:val="0"/>
          <w:numId w:val="8"/>
        </w:numPr>
        <w:rPr>
          <w:rFonts w:hint="eastAsia"/>
        </w:rPr>
      </w:pPr>
      <w:r>
        <w:t>Czy samochody są dobrem komplementarnym czy substytucyjnym dla opon?</w:t>
      </w:r>
    </w:p>
    <w:p w:rsidR="00665B46" w:rsidRDefault="00611FBB">
      <w:pPr>
        <w:pStyle w:val="Tekstpodstawowy1"/>
        <w:numPr>
          <w:ilvl w:val="0"/>
          <w:numId w:val="8"/>
        </w:numPr>
        <w:rPr>
          <w:rFonts w:hint="eastAsia"/>
        </w:rPr>
      </w:pPr>
      <w:r>
        <w:t>Zaproponuj zmianę postaci funkcji popytu i podaży, w taki sposób aby C i R wpływały na popyt i podaż w sposób nieliniowy.</w:t>
      </w:r>
      <w:r>
        <w:br w:type="page"/>
      </w:r>
    </w:p>
    <w:p w:rsidR="00665B46" w:rsidRDefault="00611FBB">
      <w:pPr>
        <w:pStyle w:val="Nagwek3"/>
      </w:pPr>
      <w:r>
        <w:lastRenderedPageBreak/>
        <w:t>Zadanie 9</w:t>
      </w:r>
    </w:p>
    <w:p w:rsidR="00665B46" w:rsidRDefault="00611FBB">
      <w:pPr>
        <w:pStyle w:val="Tekstpodstawowy1"/>
        <w:rPr>
          <w:rFonts w:hint="eastAsia"/>
        </w:rPr>
      </w:pPr>
      <w:r>
        <w:t>Zbuduj model, który pozwoli wytłumaczyć cenę używanych samochodów w Polsce.</w:t>
      </w:r>
    </w:p>
    <w:p w:rsidR="00665B46" w:rsidRDefault="00611FBB">
      <w:pPr>
        <w:pStyle w:val="Tekstpodstawowy1"/>
        <w:numPr>
          <w:ilvl w:val="0"/>
          <w:numId w:val="9"/>
        </w:numPr>
        <w:rPr>
          <w:rStyle w:val="podpowiedz"/>
          <w:rFonts w:hint="eastAsia"/>
        </w:rPr>
      </w:pPr>
      <w:r>
        <w:t xml:space="preserve">Rozpocznij od budowy modelu, który posiada </w:t>
      </w:r>
      <w:r>
        <w:t>tylko dwie zmienne.</w:t>
      </w:r>
      <w:r>
        <w:br/>
      </w:r>
      <w:r>
        <w:rPr>
          <w:rStyle w:val="podpowiedz"/>
        </w:rPr>
        <w:t>Podpowiedź: rozważ wykorzystanie roku produkcji oraz ceny samochodu, kiedy był nowy.</w:t>
      </w:r>
    </w:p>
    <w:p w:rsidR="00665B46" w:rsidRDefault="00611FBB">
      <w:pPr>
        <w:pStyle w:val="Tekstpodstawowy1"/>
        <w:numPr>
          <w:ilvl w:val="0"/>
          <w:numId w:val="9"/>
        </w:numPr>
        <w:rPr>
          <w:rFonts w:hint="eastAsia"/>
        </w:rPr>
      </w:pPr>
      <w:r>
        <w:t>Wymień wszystkie zmienne, które mogą być przydatne w budowie modelu</w:t>
      </w:r>
    </w:p>
    <w:p w:rsidR="00665B46" w:rsidRDefault="00611FBB">
      <w:pPr>
        <w:pStyle w:val="Tekstpodstawowy1"/>
        <w:numPr>
          <w:ilvl w:val="0"/>
          <w:numId w:val="9"/>
        </w:numPr>
        <w:rPr>
          <w:rFonts w:hint="eastAsia"/>
        </w:rPr>
      </w:pPr>
      <w:r>
        <w:t>Uszereguj zmienne od tej, która według Ciebie jest najistotniejsza dla skuteczności</w:t>
      </w:r>
      <w:r>
        <w:t xml:space="preserve"> modelu do najmniej istotnej.</w:t>
      </w:r>
    </w:p>
    <w:p w:rsidR="00665B46" w:rsidRDefault="00611FBB">
      <w:pPr>
        <w:pStyle w:val="Tekstpodstawowy1"/>
        <w:numPr>
          <w:ilvl w:val="0"/>
          <w:numId w:val="9"/>
        </w:numPr>
        <w:rPr>
          <w:rFonts w:hint="eastAsia"/>
        </w:rPr>
      </w:pPr>
      <w:r>
        <w:t>Zbuduj model, który posiada pięć zmiennych, wprowadzając je kolejno, począwszy od najistotniejszej.</w:t>
      </w:r>
    </w:p>
    <w:p w:rsidR="00665B46" w:rsidRDefault="00665B46">
      <w:pPr>
        <w:pStyle w:val="Tekstpodstawowy1"/>
        <w:rPr>
          <w:rFonts w:hint="eastAsia"/>
        </w:rPr>
      </w:pPr>
    </w:p>
    <w:p w:rsidR="00665B46" w:rsidRDefault="00665B46">
      <w:pPr>
        <w:pStyle w:val="Tekstpodstawowy1"/>
        <w:rPr>
          <w:rFonts w:hint="eastAsia"/>
        </w:rPr>
      </w:pPr>
    </w:p>
    <w:p w:rsidR="00665B46" w:rsidRDefault="00665B46">
      <w:pPr>
        <w:pStyle w:val="Tekstpodstawowy1"/>
        <w:rPr>
          <w:rFonts w:hint="eastAsia"/>
        </w:rPr>
      </w:pPr>
    </w:p>
    <w:p w:rsidR="00665B46" w:rsidRDefault="00665B46">
      <w:pPr>
        <w:pStyle w:val="Tekstpodstawowy1"/>
        <w:rPr>
          <w:rFonts w:hint="eastAsia"/>
        </w:rPr>
      </w:pPr>
    </w:p>
    <w:p w:rsidR="00665B46" w:rsidRDefault="00611FBB">
      <w:pPr>
        <w:pStyle w:val="prawaautorskie"/>
        <w:rPr>
          <w:rFonts w:hint="eastAsia"/>
        </w:rPr>
      </w:pPr>
      <w:r>
        <w:t>Autorami niniejszego zbioru zadań do przedmiotu Mikroekonomia I są pracownicy Katedry Mikroekonomii Wydziału Nauk Ekonomic</w:t>
      </w:r>
      <w:r>
        <w:t>znych Uniwersytetu Warszawskiego. Powyższy zbiór zadań jest efektem pracy wielu osób, która była dokonywana na przestrzeni ostatnich lat.</w:t>
      </w:r>
    </w:p>
    <w:p w:rsidR="00665B46" w:rsidRDefault="00611FBB">
      <w:pPr>
        <w:pStyle w:val="prawaautorskie"/>
        <w:rPr>
          <w:rFonts w:hint="eastAsia"/>
        </w:rPr>
      </w:pPr>
      <w:r>
        <w:t>Autorzy:</w:t>
      </w:r>
    </w:p>
    <w:p w:rsidR="00665B46" w:rsidRDefault="00611FBB">
      <w:pPr>
        <w:pStyle w:val="prawaautorskie"/>
        <w:rPr>
          <w:rFonts w:hint="eastAsia"/>
        </w:rPr>
      </w:pPr>
      <w:r>
        <w:t xml:space="preserve">Mikołaj Czajkowski, Marek </w:t>
      </w:r>
      <w:proofErr w:type="spellStart"/>
      <w:r>
        <w:t>Giergiczny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 xml:space="preserve">, Anna Kukla-Gryz, Przemysław </w:t>
      </w:r>
      <w:proofErr w:type="spellStart"/>
      <w:r>
        <w:t>Kusztela</w:t>
      </w:r>
      <w:r>
        <w:t>k</w:t>
      </w:r>
      <w:proofErr w:type="spellEnd"/>
      <w:r>
        <w:t>, Maciej Wilamowski, Ewa Zawojska, Tomasz Żylicz</w:t>
      </w:r>
    </w:p>
    <w:p w:rsidR="00665B46" w:rsidRDefault="00611FBB">
      <w:pPr>
        <w:pStyle w:val="prawaautorskie"/>
        <w:rPr>
          <w:rFonts w:hint="eastAsia"/>
        </w:rPr>
      </w:pPr>
      <w:r>
        <w:t>Wszystkie uwagi  i pytania dotyczące zbioru prosimy kierować na adres: mwilamowski@wne.uw.edu.pl</w:t>
      </w:r>
    </w:p>
    <w:sectPr w:rsidR="00665B46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BB" w:rsidRDefault="00611FBB">
      <w:pPr>
        <w:spacing w:after="0" w:line="240" w:lineRule="auto"/>
      </w:pPr>
      <w:r>
        <w:separator/>
      </w:r>
    </w:p>
  </w:endnote>
  <w:endnote w:type="continuationSeparator" w:id="0">
    <w:p w:rsidR="00611FBB" w:rsidRDefault="0061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46" w:rsidRDefault="00665B46">
    <w:pPr>
      <w:pStyle w:val="Stopka"/>
      <w:rPr>
        <w:rFonts w:hint="eastAsia"/>
      </w:rPr>
    </w:pPr>
  </w:p>
  <w:p w:rsidR="00665B46" w:rsidRDefault="00611FBB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BB" w:rsidRDefault="00611FBB">
      <w:pPr>
        <w:spacing w:after="0" w:line="240" w:lineRule="auto"/>
      </w:pPr>
      <w:r>
        <w:separator/>
      </w:r>
    </w:p>
  </w:footnote>
  <w:footnote w:type="continuationSeparator" w:id="0">
    <w:p w:rsidR="00611FBB" w:rsidRDefault="0061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46" w:rsidRDefault="00611FBB">
    <w:pPr>
      <w:pStyle w:val="Nagwek"/>
      <w:jc w:val="center"/>
      <w:rPr>
        <w:rFonts w:hint="eastAsia"/>
      </w:rPr>
    </w:pPr>
    <w:r>
      <w:t>Mikroekonomia I Temat 1 – zadania dodat</w:t>
    </w:r>
    <w:r>
      <w:t>kowe</w:t>
    </w:r>
    <w:r>
      <w:br/>
      <w:t>Główne zagadnienia mikroekonomii</w:t>
    </w:r>
  </w:p>
  <w:p w:rsidR="00665B46" w:rsidRDefault="00665B46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6D24"/>
    <w:multiLevelType w:val="multilevel"/>
    <w:tmpl w:val="91FE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A91759"/>
    <w:multiLevelType w:val="multilevel"/>
    <w:tmpl w:val="EF4E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6E4A99"/>
    <w:multiLevelType w:val="multilevel"/>
    <w:tmpl w:val="2498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D25B1C"/>
    <w:multiLevelType w:val="multilevel"/>
    <w:tmpl w:val="277C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AA6A94"/>
    <w:multiLevelType w:val="multilevel"/>
    <w:tmpl w:val="D6EE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CD1AEB"/>
    <w:multiLevelType w:val="multilevel"/>
    <w:tmpl w:val="B21E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A662D4"/>
    <w:multiLevelType w:val="multilevel"/>
    <w:tmpl w:val="4AEA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D7D7BF8"/>
    <w:multiLevelType w:val="multilevel"/>
    <w:tmpl w:val="5D66B0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0082382"/>
    <w:multiLevelType w:val="multilevel"/>
    <w:tmpl w:val="DA3E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78F0649"/>
    <w:multiLevelType w:val="multilevel"/>
    <w:tmpl w:val="7E6A3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46"/>
    <w:rsid w:val="00611FBB"/>
    <w:rsid w:val="00665B46"/>
    <w:rsid w:val="0071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C0D51-5BD6-4B02-BF3B-524E44C7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after="0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after="0"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spacing w:after="0"/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2022-04-25T20:25:00Z</dcterms:created>
  <dcterms:modified xsi:type="dcterms:W3CDTF">2022-04-25T20:25:00Z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